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59357CCE">
            <wp:extent cx="1905000" cy="1018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1" cy="1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36EF0" w14:textId="118C8463" w:rsidR="00863E30" w:rsidRDefault="00FA5CD5" w:rsidP="00863E30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883D34">
        <w:rPr>
          <w:rFonts w:ascii="Trebuchet MS" w:hAnsi="Trebuchet MS" w:cs="Arial"/>
          <w:b/>
          <w:sz w:val="26"/>
          <w:szCs w:val="26"/>
        </w:rPr>
        <w:t>20</w:t>
      </w:r>
      <w:r w:rsidR="005B2E1A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March</w:t>
      </w:r>
      <w:r w:rsidR="00F30548">
        <w:rPr>
          <w:rFonts w:ascii="Trebuchet MS" w:hAnsi="Trebuchet MS" w:cs="Arial"/>
          <w:b/>
          <w:sz w:val="26"/>
          <w:szCs w:val="26"/>
        </w:rPr>
        <w:t xml:space="preserve"> 20</w:t>
      </w:r>
      <w:r w:rsidR="006D2488">
        <w:rPr>
          <w:rFonts w:ascii="Trebuchet MS" w:hAnsi="Trebuchet MS" w:cs="Arial"/>
          <w:b/>
          <w:sz w:val="26"/>
          <w:szCs w:val="26"/>
        </w:rPr>
        <w:t>2</w:t>
      </w:r>
      <w:r w:rsidR="005B2E1A">
        <w:rPr>
          <w:rFonts w:ascii="Trebuchet MS" w:hAnsi="Trebuchet MS" w:cs="Arial"/>
          <w:b/>
          <w:sz w:val="26"/>
          <w:szCs w:val="26"/>
        </w:rPr>
        <w:t>4</w:t>
      </w:r>
    </w:p>
    <w:p w14:paraId="37BDA595" w14:textId="579AEA18" w:rsidR="00295B4D" w:rsidRPr="00863E30" w:rsidRDefault="002B752A" w:rsidP="00863E30">
      <w:pPr>
        <w:jc w:val="center"/>
        <w:rPr>
          <w:rFonts w:ascii="Trebuchet MS" w:hAnsi="Trebuchet MS" w:cs="Arial"/>
          <w:b/>
          <w:sz w:val="26"/>
          <w:szCs w:val="26"/>
        </w:rPr>
      </w:pPr>
      <w:r w:rsidRPr="00F51F2D">
        <w:rPr>
          <w:rFonts w:ascii="Trebuchet MS" w:hAnsi="Trebuchet MS" w:cs="Arial"/>
          <w:b/>
          <w:sz w:val="32"/>
          <w:szCs w:val="32"/>
        </w:rPr>
        <w:t>REQUEST F</w:t>
      </w:r>
      <w:r w:rsidR="002E0CEF" w:rsidRPr="00F51F2D">
        <w:rPr>
          <w:rFonts w:ascii="Trebuchet MS" w:hAnsi="Trebuchet MS" w:cs="Arial"/>
          <w:b/>
          <w:sz w:val="32"/>
          <w:szCs w:val="32"/>
        </w:rPr>
        <w:t>OR</w:t>
      </w:r>
      <w:r w:rsidRPr="00F51F2D">
        <w:rPr>
          <w:rFonts w:ascii="Trebuchet MS" w:hAnsi="Trebuchet MS" w:cs="Arial"/>
          <w:b/>
          <w:sz w:val="32"/>
          <w:szCs w:val="32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30DC0C30" w14:textId="7D9AE9D7" w:rsidR="00423E7A" w:rsidRDefault="00423E7A" w:rsidP="000E1B18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INTERIOR AND EXTERIOR BRANDING OF THE NEWLY PROPOSED BINDURA BRANCH</w:t>
      </w:r>
    </w:p>
    <w:p w14:paraId="246A6587" w14:textId="3070606A" w:rsidR="00F51F2D" w:rsidRDefault="00423E7A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PARTITIONING OF THE NEWLY PROPOSED BINDURA BRANCH</w:t>
      </w:r>
    </w:p>
    <w:p w14:paraId="724BC8AB" w14:textId="2C1B03C5" w:rsidR="00C27245" w:rsidRPr="00FD4B30" w:rsidRDefault="00C27245" w:rsidP="0058718D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tbl>
      <w:tblPr>
        <w:tblW w:w="108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580"/>
        <w:gridCol w:w="990"/>
        <w:gridCol w:w="1800"/>
        <w:gridCol w:w="1710"/>
      </w:tblGrid>
      <w:tr w:rsidR="00C648F3" w:rsidRPr="00FD4B30" w14:paraId="0D6886B7" w14:textId="77777777" w:rsidTr="00A25095">
        <w:trPr>
          <w:trHeight w:val="665"/>
        </w:trPr>
        <w:tc>
          <w:tcPr>
            <w:tcW w:w="810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58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0655C6D2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800" w:type="dxa"/>
          </w:tcPr>
          <w:p w14:paraId="479ECA94" w14:textId="4ADC6EDD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1A6FE3DF" w14:textId="5FE3F79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Unit Price</w:t>
            </w:r>
          </w:p>
        </w:tc>
        <w:tc>
          <w:tcPr>
            <w:tcW w:w="1710" w:type="dxa"/>
          </w:tcPr>
          <w:p w14:paraId="55070461" w14:textId="7DD4001C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518599C2" w14:textId="093FDAF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BB7C88" w:rsidRPr="00FD4B30" w14:paraId="19A7DC28" w14:textId="77777777" w:rsidTr="009B5C7B">
        <w:trPr>
          <w:trHeight w:val="1007"/>
        </w:trPr>
        <w:tc>
          <w:tcPr>
            <w:tcW w:w="810" w:type="dxa"/>
            <w:shd w:val="clear" w:color="auto" w:fill="auto"/>
          </w:tcPr>
          <w:p w14:paraId="7B27A024" w14:textId="31CE5E5E" w:rsidR="00BB7C88" w:rsidRPr="00DA0319" w:rsidRDefault="00BB7C88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A376FB4" w14:textId="35CD6DA9" w:rsidR="00F30548" w:rsidRPr="000744CD" w:rsidRDefault="00883D34" w:rsidP="00CB184E">
            <w:pPr>
              <w:pStyle w:val="xmsonormal"/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b/>
                <w:bCs/>
                <w:lang w:val="en-GB"/>
              </w:rPr>
              <w:t>Interior and exterior branding of the newly proposed Bindura Branch</w:t>
            </w:r>
          </w:p>
        </w:tc>
        <w:tc>
          <w:tcPr>
            <w:tcW w:w="990" w:type="dxa"/>
            <w:shd w:val="clear" w:color="auto" w:fill="auto"/>
          </w:tcPr>
          <w:p w14:paraId="7BC51225" w14:textId="5B54D543" w:rsidR="00BB7C88" w:rsidRPr="0004135E" w:rsidRDefault="00BB7C88" w:rsidP="00026131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525619C4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2745A6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883D34" w:rsidRPr="00FD4B30" w14:paraId="781C8912" w14:textId="77777777" w:rsidTr="009B5C7B">
        <w:trPr>
          <w:trHeight w:val="1007"/>
        </w:trPr>
        <w:tc>
          <w:tcPr>
            <w:tcW w:w="810" w:type="dxa"/>
            <w:shd w:val="clear" w:color="auto" w:fill="auto"/>
          </w:tcPr>
          <w:p w14:paraId="31ECAA7A" w14:textId="77777777" w:rsidR="00883D34" w:rsidRPr="00DA0319" w:rsidRDefault="00883D34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5F54E55B" w14:textId="43072FA6" w:rsidR="00883D34" w:rsidRDefault="00883D34" w:rsidP="00CB184E">
            <w:pPr>
              <w:pStyle w:val="xmsonormal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Office partitioning of the newly proposed Bindura Branch</w:t>
            </w:r>
          </w:p>
        </w:tc>
        <w:tc>
          <w:tcPr>
            <w:tcW w:w="990" w:type="dxa"/>
            <w:shd w:val="clear" w:color="auto" w:fill="auto"/>
          </w:tcPr>
          <w:p w14:paraId="56EFC87F" w14:textId="77777777" w:rsidR="00883D34" w:rsidRPr="0004135E" w:rsidRDefault="00883D34" w:rsidP="00026131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47EB9451" w14:textId="77777777" w:rsidR="00883D34" w:rsidRPr="0068176B" w:rsidRDefault="00883D34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3A5BBA5" w14:textId="77777777" w:rsidR="00883D34" w:rsidRPr="0068176B" w:rsidRDefault="00883D34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648F3" w:rsidRPr="00FD4B30" w14:paraId="215D621C" w14:textId="77777777" w:rsidTr="009B5C7B">
        <w:trPr>
          <w:trHeight w:val="351"/>
        </w:trPr>
        <w:tc>
          <w:tcPr>
            <w:tcW w:w="810" w:type="dxa"/>
            <w:shd w:val="clear" w:color="auto" w:fill="auto"/>
          </w:tcPr>
          <w:p w14:paraId="77F441E1" w14:textId="77777777" w:rsidR="00C648F3" w:rsidRPr="00154213" w:rsidRDefault="00C648F3" w:rsidP="002E37D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709054B7" w14:textId="4302329F" w:rsidR="00C648F3" w:rsidRPr="00FD58EE" w:rsidRDefault="00C648F3" w:rsidP="002E37DE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0FD8ED8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101C1BA6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C648F3" w:rsidRPr="00FD4B30" w14:paraId="2C616C63" w14:textId="77777777" w:rsidTr="009B5C7B">
        <w:trPr>
          <w:trHeight w:val="288"/>
        </w:trPr>
        <w:tc>
          <w:tcPr>
            <w:tcW w:w="810" w:type="dxa"/>
            <w:shd w:val="clear" w:color="auto" w:fill="auto"/>
          </w:tcPr>
          <w:p w14:paraId="1689857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4D30AE4" w14:textId="77777777" w:rsidR="00C648F3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1A8D9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B2EE0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6EA685CF" w14:textId="7A1D4462" w:rsidR="00FD4B30" w:rsidRPr="0033065C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56A6441B" w14:textId="1B31F06F" w:rsidR="001A797D" w:rsidRDefault="001820CC" w:rsidP="001A797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 xml:space="preserve">email or in some other electronic </w:t>
      </w:r>
      <w:r w:rsidR="002A0898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 w:rsidR="00315BF3">
        <w:rPr>
          <w:rFonts w:ascii="Trebuchet MS" w:hAnsi="Trebuchet MS" w:cs="Arial"/>
          <w:bCs/>
          <w:sz w:val="26"/>
          <w:szCs w:val="26"/>
        </w:rPr>
        <w:t xml:space="preserve">NBS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>Celestial Park</w:t>
      </w:r>
      <w:r w:rsidR="00315BF3">
        <w:rPr>
          <w:rFonts w:ascii="Trebuchet MS" w:hAnsi="Trebuchet MS" w:cs="Arial"/>
          <w:bCs/>
          <w:sz w:val="26"/>
          <w:szCs w:val="26"/>
        </w:rPr>
        <w:t xml:space="preserve"> Head Office </w:t>
      </w:r>
      <w:r w:rsidR="00315BF3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315BF3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>No. 19280 Borrowdale Road</w:t>
      </w:r>
      <w:r w:rsidR="00315BF3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 xml:space="preserve">Block 1, Unit L, 2nd Floor, Harare 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before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CB184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  <w:r w:rsidR="001C2BC7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C2BC7">
        <w:rPr>
          <w:rFonts w:ascii="Trebuchet MS" w:hAnsi="Trebuchet MS" w:cs="Arial"/>
          <w:sz w:val="26"/>
          <w:szCs w:val="26"/>
        </w:rPr>
        <w:t xml:space="preserve">Electronic submission to be sent to: </w:t>
      </w:r>
      <w:hyperlink r:id="rId9" w:history="1">
        <w:r w:rsidR="000744CD" w:rsidRPr="00CE51DD">
          <w:rPr>
            <w:rStyle w:val="Hyperlink"/>
            <w:rFonts w:ascii="Trebuchet MS" w:hAnsi="Trebuchet MS" w:cs="Arial"/>
            <w:sz w:val="26"/>
            <w:szCs w:val="26"/>
          </w:rPr>
          <w:t>tinashe.dani@nbs.co.zw</w:t>
        </w:r>
      </w:hyperlink>
      <w:r w:rsidR="001A797D">
        <w:rPr>
          <w:rFonts w:ascii="Trebuchet MS" w:hAnsi="Trebuchet MS" w:cs="Arial"/>
          <w:bCs/>
          <w:sz w:val="26"/>
          <w:szCs w:val="26"/>
        </w:rPr>
        <w:t xml:space="preserve"> </w:t>
      </w:r>
      <w:r w:rsidR="004672C4">
        <w:rPr>
          <w:rFonts w:ascii="Trebuchet MS" w:hAnsi="Trebuchet MS" w:cs="Arial"/>
          <w:sz w:val="26"/>
          <w:szCs w:val="26"/>
        </w:rPr>
        <w:t>Offers not received by 1</w:t>
      </w:r>
      <w:r w:rsidR="00CB184E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1A797D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</w:t>
      </w:r>
    </w:p>
    <w:p w14:paraId="022012EB" w14:textId="77777777" w:rsidR="000744CD" w:rsidRDefault="000744C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448C7598" w14:textId="422ECDDB" w:rsidR="000744CD" w:rsidRPr="001A797D" w:rsidRDefault="000744CD" w:rsidP="000744C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Site Visit Date of Attendance</w:t>
      </w:r>
      <w:r w:rsidR="001C055E">
        <w:rPr>
          <w:rFonts w:ascii="Trebuchet MS" w:hAnsi="Trebuchet MS" w:cs="Arial"/>
          <w:b/>
          <w:sz w:val="26"/>
          <w:szCs w:val="26"/>
          <w:u w:val="single"/>
        </w:rPr>
        <w:t xml:space="preserve"> at </w:t>
      </w:r>
      <w:r w:rsidR="00883D34">
        <w:rPr>
          <w:rFonts w:ascii="Trebuchet MS" w:hAnsi="Trebuchet MS" w:cs="Arial"/>
          <w:b/>
          <w:sz w:val="26"/>
          <w:szCs w:val="26"/>
          <w:u w:val="single"/>
        </w:rPr>
        <w:t>NSSA Bindura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: 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Friday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83D34">
        <w:rPr>
          <w:rFonts w:ascii="Trebuchet MS" w:hAnsi="Trebuchet MS" w:cs="Arial"/>
          <w:b/>
          <w:sz w:val="26"/>
          <w:szCs w:val="26"/>
          <w:u w:val="single"/>
        </w:rPr>
        <w:t>22</w:t>
      </w:r>
      <w:r w:rsidR="00883D34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ND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2024 at 11.00hrs </w:t>
      </w:r>
      <w:r w:rsidRPr="000744CD">
        <w:rPr>
          <w:rFonts w:ascii="Trebuchet MS" w:hAnsi="Trebuchet MS" w:cs="Arial"/>
          <w:b/>
          <w:color w:val="FF0000"/>
          <w:sz w:val="26"/>
          <w:szCs w:val="26"/>
          <w:u w:val="single"/>
        </w:rPr>
        <w:t>(must).</w:t>
      </w:r>
    </w:p>
    <w:p w14:paraId="4BDB34CD" w14:textId="77777777" w:rsidR="001A797D" w:rsidRDefault="001A797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769D1D23" w14:textId="54B9D6B2" w:rsidR="00A53B73" w:rsidRPr="001A797D" w:rsidRDefault="00A53B73" w:rsidP="001A797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Closing Date for Submission: 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Monday</w:t>
      </w:r>
      <w:r w:rsidR="000744CD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83D34">
        <w:rPr>
          <w:rFonts w:ascii="Trebuchet MS" w:hAnsi="Trebuchet MS" w:cs="Arial"/>
          <w:b/>
          <w:sz w:val="26"/>
          <w:szCs w:val="26"/>
          <w:u w:val="single"/>
        </w:rPr>
        <w:t>22</w:t>
      </w:r>
      <w:r w:rsidR="00912776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nd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 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2024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0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.00hrs </w:t>
      </w:r>
    </w:p>
    <w:p w14:paraId="6A946596" w14:textId="77777777" w:rsidR="00662064" w:rsidRDefault="00662064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5E8D6102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42B8F51D" w:rsidR="00CD00C4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150CFB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 xml:space="preserve">. </w:t>
      </w:r>
    </w:p>
    <w:p w14:paraId="4EF49B2B" w14:textId="2A22D25F" w:rsidR="00863E30" w:rsidRDefault="00863E30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Bidders must attach the </w:t>
      </w:r>
      <w:r w:rsidR="000E1B18">
        <w:rPr>
          <w:rFonts w:ascii="Trebuchet MS" w:hAnsi="Trebuchet MS" w:cs="Arial"/>
          <w:b/>
          <w:sz w:val="26"/>
          <w:szCs w:val="26"/>
        </w:rPr>
        <w:t>methodology and installation plan</w:t>
      </w:r>
    </w:p>
    <w:p w14:paraId="0536745C" w14:textId="4ADB980A" w:rsidR="007271A3" w:rsidRDefault="007271A3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Bidders must confirm in writing that they will be able to provide a 12 month warranty for the </w:t>
      </w:r>
      <w:proofErr w:type="gramStart"/>
      <w:r>
        <w:rPr>
          <w:rFonts w:ascii="Trebuchet MS" w:hAnsi="Trebuchet MS" w:cs="Arial"/>
          <w:b/>
          <w:sz w:val="26"/>
          <w:szCs w:val="26"/>
        </w:rPr>
        <w:t>installed  system</w:t>
      </w:r>
      <w:proofErr w:type="gramEnd"/>
      <w:r>
        <w:rPr>
          <w:rFonts w:ascii="Trebuchet MS" w:hAnsi="Trebuchet MS" w:cs="Arial"/>
          <w:b/>
          <w:sz w:val="26"/>
          <w:szCs w:val="26"/>
        </w:rPr>
        <w:t>.</w:t>
      </w:r>
      <w:r w:rsidRPr="007271A3">
        <w:rPr>
          <w:rFonts w:ascii="Trebuchet MS" w:hAnsi="Trebuchet MS" w:cs="Arial"/>
          <w:b/>
          <w:color w:val="FF0000"/>
          <w:sz w:val="26"/>
          <w:szCs w:val="26"/>
        </w:rPr>
        <w:t>(must)</w:t>
      </w:r>
    </w:p>
    <w:p w14:paraId="7E854F8A" w14:textId="507DDACE" w:rsidR="00F733FC" w:rsidRPr="00014C22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>Bidders must provide lead time/delivery period from receipt of official order expressed in weeks</w:t>
      </w:r>
      <w:r w:rsidR="006D2488">
        <w:rPr>
          <w:rFonts w:ascii="Trebuchet MS" w:hAnsi="Trebuchet MS" w:cs="Arial"/>
          <w:b/>
          <w:sz w:val="26"/>
          <w:szCs w:val="26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(must).</w:t>
      </w:r>
    </w:p>
    <w:p w14:paraId="76C7464E" w14:textId="747FBD54" w:rsidR="007865ED" w:rsidRPr="007865ED" w:rsidRDefault="0001293D" w:rsidP="0001293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 w:rsidR="007865ED">
        <w:rPr>
          <w:rFonts w:ascii="Trebuchet MS" w:hAnsi="Trebuchet MS" w:cs="Arial"/>
          <w:b/>
          <w:bCs/>
          <w:sz w:val="26"/>
          <w:szCs w:val="26"/>
          <w:lang w:val="en-ZW"/>
        </w:rPr>
        <w:t>, Current Tax Clearance Certificate</w:t>
      </w:r>
      <w:r w:rsidR="001A797D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&amp; NSSA Certificate</w:t>
      </w:r>
      <w:r w:rsidR="006D2488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</w:t>
      </w:r>
      <w:r w:rsidR="005672BB">
        <w:rPr>
          <w:rFonts w:ascii="Trebuchet MS" w:hAnsi="Trebuchet MS" w:cs="Arial"/>
          <w:b/>
          <w:color w:val="FF0000"/>
          <w:sz w:val="26"/>
          <w:szCs w:val="26"/>
        </w:rPr>
        <w:t xml:space="preserve"> attach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).</w:t>
      </w:r>
    </w:p>
    <w:p w14:paraId="6896EAF2" w14:textId="436D6CC7" w:rsidR="007865ED" w:rsidRPr="00CE0998" w:rsidRDefault="007865ED" w:rsidP="007865E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lastRenderedPageBreak/>
        <w:t xml:space="preserve">Bidders must State Bid Validity for their Quotation 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>(must</w:t>
      </w:r>
      <w:r w:rsidR="005672B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 attach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). </w:t>
      </w:r>
    </w:p>
    <w:p w14:paraId="73B70BF2" w14:textId="292729F9" w:rsidR="00BB1BE3" w:rsidRDefault="00BB1BE3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5E8209D3" w14:textId="622F8245" w:rsidR="001A797D" w:rsidRDefault="001A797D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>N.B: All prices quoted in US$ should be payable</w:t>
      </w:r>
      <w:r w:rsidR="00CB184E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in ZWL$ at the prevailing interbank rate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. </w:t>
      </w:r>
      <w:r w:rsidR="009B5C7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Costs to include all labour and consumable costs.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No hidden costs and variations will be permitted</w:t>
      </w:r>
      <w:r w:rsidR="00423E7A">
        <w:rPr>
          <w:rFonts w:ascii="Trebuchet MS" w:hAnsi="Trebuchet MS" w:cs="Arial"/>
          <w:b/>
          <w:bCs/>
          <w:sz w:val="26"/>
          <w:szCs w:val="26"/>
          <w:lang w:val="en-ZW"/>
        </w:rPr>
        <w:t>.</w:t>
      </w:r>
    </w:p>
    <w:p w14:paraId="11FA20BF" w14:textId="43C70CFA" w:rsidR="00E12776" w:rsidRDefault="00E12776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E12776" w:rsidSect="00CC38FE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41C1" w14:textId="77777777" w:rsidR="00C606AD" w:rsidRDefault="00C606AD" w:rsidP="00C27245">
      <w:r>
        <w:separator/>
      </w:r>
    </w:p>
  </w:endnote>
  <w:endnote w:type="continuationSeparator" w:id="0">
    <w:p w14:paraId="32A8301A" w14:textId="77777777" w:rsidR="00C606AD" w:rsidRDefault="00C606AD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932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28C1" w14:textId="77777777" w:rsidR="00C606AD" w:rsidRDefault="00C606AD" w:rsidP="00C27245">
      <w:r>
        <w:separator/>
      </w:r>
    </w:p>
  </w:footnote>
  <w:footnote w:type="continuationSeparator" w:id="0">
    <w:p w14:paraId="785D0544" w14:textId="77777777" w:rsidR="00C606AD" w:rsidRDefault="00C606AD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FC0"/>
    <w:multiLevelType w:val="hybridMultilevel"/>
    <w:tmpl w:val="F1D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344"/>
    <w:multiLevelType w:val="hybridMultilevel"/>
    <w:tmpl w:val="E35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425E"/>
    <w:multiLevelType w:val="hybridMultilevel"/>
    <w:tmpl w:val="B98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368EC"/>
    <w:multiLevelType w:val="hybridMultilevel"/>
    <w:tmpl w:val="02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7DD9"/>
    <w:multiLevelType w:val="hybridMultilevel"/>
    <w:tmpl w:val="732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5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22"/>
  </w:num>
  <w:num w:numId="7">
    <w:abstractNumId w:val="9"/>
  </w:num>
  <w:num w:numId="8">
    <w:abstractNumId w:val="25"/>
  </w:num>
  <w:num w:numId="9">
    <w:abstractNumId w:val="0"/>
  </w:num>
  <w:num w:numId="10">
    <w:abstractNumId w:val="24"/>
  </w:num>
  <w:num w:numId="11">
    <w:abstractNumId w:val="6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0"/>
  </w:num>
  <w:num w:numId="17">
    <w:abstractNumId w:val="15"/>
  </w:num>
  <w:num w:numId="18">
    <w:abstractNumId w:val="14"/>
  </w:num>
  <w:num w:numId="19">
    <w:abstractNumId w:val="23"/>
  </w:num>
  <w:num w:numId="20">
    <w:abstractNumId w:val="4"/>
  </w:num>
  <w:num w:numId="21">
    <w:abstractNumId w:val="3"/>
  </w:num>
  <w:num w:numId="22">
    <w:abstractNumId w:val="12"/>
  </w:num>
  <w:num w:numId="23">
    <w:abstractNumId w:val="10"/>
  </w:num>
  <w:num w:numId="24">
    <w:abstractNumId w:val="21"/>
  </w:num>
  <w:num w:numId="25">
    <w:abstractNumId w:val="1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11F96"/>
    <w:rsid w:val="0001234D"/>
    <w:rsid w:val="0001293D"/>
    <w:rsid w:val="00014C22"/>
    <w:rsid w:val="00022BD8"/>
    <w:rsid w:val="00026131"/>
    <w:rsid w:val="00027EA9"/>
    <w:rsid w:val="0004135E"/>
    <w:rsid w:val="00044387"/>
    <w:rsid w:val="0004654B"/>
    <w:rsid w:val="00061388"/>
    <w:rsid w:val="00062748"/>
    <w:rsid w:val="00073B12"/>
    <w:rsid w:val="000744CD"/>
    <w:rsid w:val="0008685E"/>
    <w:rsid w:val="00092EDA"/>
    <w:rsid w:val="00093011"/>
    <w:rsid w:val="000A72F2"/>
    <w:rsid w:val="000B2EA8"/>
    <w:rsid w:val="000B54EA"/>
    <w:rsid w:val="000D042D"/>
    <w:rsid w:val="000D1FC3"/>
    <w:rsid w:val="000E1B18"/>
    <w:rsid w:val="000E547A"/>
    <w:rsid w:val="000F67CD"/>
    <w:rsid w:val="00105A5B"/>
    <w:rsid w:val="00107219"/>
    <w:rsid w:val="00113E01"/>
    <w:rsid w:val="00116E49"/>
    <w:rsid w:val="001306A1"/>
    <w:rsid w:val="001354F9"/>
    <w:rsid w:val="00150CFB"/>
    <w:rsid w:val="00156168"/>
    <w:rsid w:val="001614EF"/>
    <w:rsid w:val="00173C0F"/>
    <w:rsid w:val="00174CC5"/>
    <w:rsid w:val="001820CC"/>
    <w:rsid w:val="00190ACC"/>
    <w:rsid w:val="001A20DE"/>
    <w:rsid w:val="001A24BD"/>
    <w:rsid w:val="001A2550"/>
    <w:rsid w:val="001A797D"/>
    <w:rsid w:val="001C055E"/>
    <w:rsid w:val="001C2BC7"/>
    <w:rsid w:val="001C42D7"/>
    <w:rsid w:val="001C75EA"/>
    <w:rsid w:val="001D3EB3"/>
    <w:rsid w:val="001E0B79"/>
    <w:rsid w:val="001E75EB"/>
    <w:rsid w:val="00200709"/>
    <w:rsid w:val="00202AAF"/>
    <w:rsid w:val="0021020C"/>
    <w:rsid w:val="002130BE"/>
    <w:rsid w:val="00220E6B"/>
    <w:rsid w:val="0025528C"/>
    <w:rsid w:val="002661B0"/>
    <w:rsid w:val="0027191F"/>
    <w:rsid w:val="00271CD9"/>
    <w:rsid w:val="002737BA"/>
    <w:rsid w:val="00273C62"/>
    <w:rsid w:val="00295B4D"/>
    <w:rsid w:val="002A0200"/>
    <w:rsid w:val="002A0898"/>
    <w:rsid w:val="002B4DC7"/>
    <w:rsid w:val="002B752A"/>
    <w:rsid w:val="002B7DEB"/>
    <w:rsid w:val="002C0CFA"/>
    <w:rsid w:val="002C15C8"/>
    <w:rsid w:val="002C2C5B"/>
    <w:rsid w:val="002C5CA9"/>
    <w:rsid w:val="002C6B32"/>
    <w:rsid w:val="002C6C59"/>
    <w:rsid w:val="002D5C49"/>
    <w:rsid w:val="002E0CEF"/>
    <w:rsid w:val="002E19F8"/>
    <w:rsid w:val="002E2F45"/>
    <w:rsid w:val="002E37DE"/>
    <w:rsid w:val="002F136F"/>
    <w:rsid w:val="002F392D"/>
    <w:rsid w:val="002F579F"/>
    <w:rsid w:val="00304177"/>
    <w:rsid w:val="003066FE"/>
    <w:rsid w:val="00307343"/>
    <w:rsid w:val="00315BF3"/>
    <w:rsid w:val="00322664"/>
    <w:rsid w:val="00322D02"/>
    <w:rsid w:val="0033065C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25F9"/>
    <w:rsid w:val="00390106"/>
    <w:rsid w:val="0039475B"/>
    <w:rsid w:val="00394B53"/>
    <w:rsid w:val="00397358"/>
    <w:rsid w:val="003A29E5"/>
    <w:rsid w:val="003B18F3"/>
    <w:rsid w:val="003B3DA2"/>
    <w:rsid w:val="003B4B78"/>
    <w:rsid w:val="003E2C76"/>
    <w:rsid w:val="003E40B1"/>
    <w:rsid w:val="003E6F8D"/>
    <w:rsid w:val="003F52A2"/>
    <w:rsid w:val="00421143"/>
    <w:rsid w:val="00423E7A"/>
    <w:rsid w:val="0042506D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8199D"/>
    <w:rsid w:val="0049043B"/>
    <w:rsid w:val="00495B45"/>
    <w:rsid w:val="004A4E17"/>
    <w:rsid w:val="004B11FD"/>
    <w:rsid w:val="004B457C"/>
    <w:rsid w:val="004B5556"/>
    <w:rsid w:val="004B5C6D"/>
    <w:rsid w:val="004B7ED4"/>
    <w:rsid w:val="004C45CA"/>
    <w:rsid w:val="004C4E07"/>
    <w:rsid w:val="004D35D5"/>
    <w:rsid w:val="005033F8"/>
    <w:rsid w:val="00507B51"/>
    <w:rsid w:val="00513722"/>
    <w:rsid w:val="005368C3"/>
    <w:rsid w:val="0054374A"/>
    <w:rsid w:val="0054415B"/>
    <w:rsid w:val="005577E5"/>
    <w:rsid w:val="00557BB8"/>
    <w:rsid w:val="00562CCB"/>
    <w:rsid w:val="005672BB"/>
    <w:rsid w:val="005750D2"/>
    <w:rsid w:val="0057687E"/>
    <w:rsid w:val="0058144F"/>
    <w:rsid w:val="0058718D"/>
    <w:rsid w:val="005A0D58"/>
    <w:rsid w:val="005B0A8C"/>
    <w:rsid w:val="005B2E1A"/>
    <w:rsid w:val="005C6DEA"/>
    <w:rsid w:val="005C6EBE"/>
    <w:rsid w:val="005E36FF"/>
    <w:rsid w:val="005E4E28"/>
    <w:rsid w:val="005F21AF"/>
    <w:rsid w:val="005F5D4B"/>
    <w:rsid w:val="006001B3"/>
    <w:rsid w:val="0060233A"/>
    <w:rsid w:val="00605C33"/>
    <w:rsid w:val="0060601A"/>
    <w:rsid w:val="00611DAA"/>
    <w:rsid w:val="00623E8B"/>
    <w:rsid w:val="0063420B"/>
    <w:rsid w:val="00651046"/>
    <w:rsid w:val="00654188"/>
    <w:rsid w:val="006562FA"/>
    <w:rsid w:val="00662064"/>
    <w:rsid w:val="00662215"/>
    <w:rsid w:val="00667AD2"/>
    <w:rsid w:val="0067017F"/>
    <w:rsid w:val="006722B4"/>
    <w:rsid w:val="00675BC8"/>
    <w:rsid w:val="00676035"/>
    <w:rsid w:val="0068176B"/>
    <w:rsid w:val="00693B12"/>
    <w:rsid w:val="006975A3"/>
    <w:rsid w:val="006A2BAA"/>
    <w:rsid w:val="006B416F"/>
    <w:rsid w:val="006C2EAE"/>
    <w:rsid w:val="006D2488"/>
    <w:rsid w:val="006D3CF6"/>
    <w:rsid w:val="006D4474"/>
    <w:rsid w:val="006E0133"/>
    <w:rsid w:val="006E2C01"/>
    <w:rsid w:val="006F1056"/>
    <w:rsid w:val="006F1CAD"/>
    <w:rsid w:val="00710DFC"/>
    <w:rsid w:val="00716FD6"/>
    <w:rsid w:val="0072532B"/>
    <w:rsid w:val="007271A3"/>
    <w:rsid w:val="00731EF7"/>
    <w:rsid w:val="00740142"/>
    <w:rsid w:val="00756736"/>
    <w:rsid w:val="00773B65"/>
    <w:rsid w:val="00775C89"/>
    <w:rsid w:val="00782857"/>
    <w:rsid w:val="00784629"/>
    <w:rsid w:val="00784E66"/>
    <w:rsid w:val="007865ED"/>
    <w:rsid w:val="007A1048"/>
    <w:rsid w:val="007D4971"/>
    <w:rsid w:val="007D6BB6"/>
    <w:rsid w:val="007E004A"/>
    <w:rsid w:val="007F4360"/>
    <w:rsid w:val="00803C26"/>
    <w:rsid w:val="00805746"/>
    <w:rsid w:val="00816D10"/>
    <w:rsid w:val="00830B77"/>
    <w:rsid w:val="00832848"/>
    <w:rsid w:val="00840194"/>
    <w:rsid w:val="00853618"/>
    <w:rsid w:val="00863E30"/>
    <w:rsid w:val="008673D1"/>
    <w:rsid w:val="0087385F"/>
    <w:rsid w:val="00883D34"/>
    <w:rsid w:val="008864E4"/>
    <w:rsid w:val="00891C8A"/>
    <w:rsid w:val="008B22D6"/>
    <w:rsid w:val="008B2AE5"/>
    <w:rsid w:val="008C09B3"/>
    <w:rsid w:val="008C139B"/>
    <w:rsid w:val="008C3CE4"/>
    <w:rsid w:val="008D1D40"/>
    <w:rsid w:val="008D57F7"/>
    <w:rsid w:val="008D591B"/>
    <w:rsid w:val="008E7ED9"/>
    <w:rsid w:val="008F46E3"/>
    <w:rsid w:val="00910473"/>
    <w:rsid w:val="00911329"/>
    <w:rsid w:val="00912776"/>
    <w:rsid w:val="0092157B"/>
    <w:rsid w:val="00927548"/>
    <w:rsid w:val="00931D5B"/>
    <w:rsid w:val="00933D64"/>
    <w:rsid w:val="00940960"/>
    <w:rsid w:val="00941202"/>
    <w:rsid w:val="00943BB4"/>
    <w:rsid w:val="00947053"/>
    <w:rsid w:val="00951A12"/>
    <w:rsid w:val="00955BB8"/>
    <w:rsid w:val="0097005A"/>
    <w:rsid w:val="00970D43"/>
    <w:rsid w:val="00974C49"/>
    <w:rsid w:val="00986D96"/>
    <w:rsid w:val="00987C9F"/>
    <w:rsid w:val="00995E98"/>
    <w:rsid w:val="009A41F4"/>
    <w:rsid w:val="009A4719"/>
    <w:rsid w:val="009B0B1C"/>
    <w:rsid w:val="009B44E5"/>
    <w:rsid w:val="009B5C7B"/>
    <w:rsid w:val="009C2E3F"/>
    <w:rsid w:val="009C3391"/>
    <w:rsid w:val="009C6A2F"/>
    <w:rsid w:val="009D1FBE"/>
    <w:rsid w:val="009D3552"/>
    <w:rsid w:val="009E6C10"/>
    <w:rsid w:val="009F4C36"/>
    <w:rsid w:val="00A20691"/>
    <w:rsid w:val="00A22EFD"/>
    <w:rsid w:val="00A25095"/>
    <w:rsid w:val="00A31D19"/>
    <w:rsid w:val="00A53B73"/>
    <w:rsid w:val="00A555FB"/>
    <w:rsid w:val="00A56430"/>
    <w:rsid w:val="00A6609B"/>
    <w:rsid w:val="00A75A6B"/>
    <w:rsid w:val="00A760AF"/>
    <w:rsid w:val="00A80C83"/>
    <w:rsid w:val="00A82C9B"/>
    <w:rsid w:val="00A879C5"/>
    <w:rsid w:val="00A90B04"/>
    <w:rsid w:val="00A93550"/>
    <w:rsid w:val="00AA6B5C"/>
    <w:rsid w:val="00AB4937"/>
    <w:rsid w:val="00AC0E47"/>
    <w:rsid w:val="00AF1D6B"/>
    <w:rsid w:val="00AF672F"/>
    <w:rsid w:val="00B048BB"/>
    <w:rsid w:val="00B10838"/>
    <w:rsid w:val="00B12564"/>
    <w:rsid w:val="00B21269"/>
    <w:rsid w:val="00B2323B"/>
    <w:rsid w:val="00B23E80"/>
    <w:rsid w:val="00B32FDD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95C11"/>
    <w:rsid w:val="00BA5C46"/>
    <w:rsid w:val="00BB03D8"/>
    <w:rsid w:val="00BB0535"/>
    <w:rsid w:val="00BB06DD"/>
    <w:rsid w:val="00BB1BE3"/>
    <w:rsid w:val="00BB7A46"/>
    <w:rsid w:val="00BB7C88"/>
    <w:rsid w:val="00BD54AD"/>
    <w:rsid w:val="00BE39F1"/>
    <w:rsid w:val="00BF3C4F"/>
    <w:rsid w:val="00BF56E7"/>
    <w:rsid w:val="00C135C3"/>
    <w:rsid w:val="00C27245"/>
    <w:rsid w:val="00C355F3"/>
    <w:rsid w:val="00C35DF8"/>
    <w:rsid w:val="00C41CE2"/>
    <w:rsid w:val="00C51B27"/>
    <w:rsid w:val="00C558CB"/>
    <w:rsid w:val="00C606AD"/>
    <w:rsid w:val="00C61002"/>
    <w:rsid w:val="00C63904"/>
    <w:rsid w:val="00C648F3"/>
    <w:rsid w:val="00C65516"/>
    <w:rsid w:val="00C77F73"/>
    <w:rsid w:val="00C80F0A"/>
    <w:rsid w:val="00C81FFE"/>
    <w:rsid w:val="00C84067"/>
    <w:rsid w:val="00C84F5A"/>
    <w:rsid w:val="00C91B31"/>
    <w:rsid w:val="00C970CC"/>
    <w:rsid w:val="00CA1199"/>
    <w:rsid w:val="00CA5088"/>
    <w:rsid w:val="00CB184E"/>
    <w:rsid w:val="00CC38FE"/>
    <w:rsid w:val="00CC4B33"/>
    <w:rsid w:val="00CC530F"/>
    <w:rsid w:val="00CC55CF"/>
    <w:rsid w:val="00CD00C4"/>
    <w:rsid w:val="00CD128A"/>
    <w:rsid w:val="00CD76A2"/>
    <w:rsid w:val="00CE0998"/>
    <w:rsid w:val="00CE7DAF"/>
    <w:rsid w:val="00CF41E0"/>
    <w:rsid w:val="00D00CDA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A0319"/>
    <w:rsid w:val="00DA1E14"/>
    <w:rsid w:val="00DB435D"/>
    <w:rsid w:val="00DC3FFA"/>
    <w:rsid w:val="00DC68FF"/>
    <w:rsid w:val="00DD4A6C"/>
    <w:rsid w:val="00DE5D05"/>
    <w:rsid w:val="00DF6188"/>
    <w:rsid w:val="00E12776"/>
    <w:rsid w:val="00E14587"/>
    <w:rsid w:val="00E170B5"/>
    <w:rsid w:val="00E245FC"/>
    <w:rsid w:val="00E24965"/>
    <w:rsid w:val="00E315E8"/>
    <w:rsid w:val="00E34296"/>
    <w:rsid w:val="00E36FC7"/>
    <w:rsid w:val="00E519AC"/>
    <w:rsid w:val="00E53BDC"/>
    <w:rsid w:val="00E57E46"/>
    <w:rsid w:val="00E62E79"/>
    <w:rsid w:val="00E6590E"/>
    <w:rsid w:val="00E948F5"/>
    <w:rsid w:val="00E9710F"/>
    <w:rsid w:val="00EA528D"/>
    <w:rsid w:val="00EB236D"/>
    <w:rsid w:val="00ED7235"/>
    <w:rsid w:val="00EE5FD9"/>
    <w:rsid w:val="00EE7AA8"/>
    <w:rsid w:val="00EF472C"/>
    <w:rsid w:val="00F01B8B"/>
    <w:rsid w:val="00F0518F"/>
    <w:rsid w:val="00F10FF7"/>
    <w:rsid w:val="00F30548"/>
    <w:rsid w:val="00F44688"/>
    <w:rsid w:val="00F45D31"/>
    <w:rsid w:val="00F51F2D"/>
    <w:rsid w:val="00F66CA7"/>
    <w:rsid w:val="00F733FC"/>
    <w:rsid w:val="00F829B3"/>
    <w:rsid w:val="00F83146"/>
    <w:rsid w:val="00F853CE"/>
    <w:rsid w:val="00F86B6E"/>
    <w:rsid w:val="00F90B6F"/>
    <w:rsid w:val="00F970E4"/>
    <w:rsid w:val="00FA24EE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B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4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E1B18"/>
    <w:rPr>
      <w:rFonts w:ascii="Aptos" w:eastAsiaTheme="minorHAnsi" w:hAnsi="Aptos" w:cs="Aptos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she.dani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4A90-9AAA-431A-8D46-F60DBB3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Tinotenda Dangarembga</cp:lastModifiedBy>
  <cp:revision>2</cp:revision>
  <cp:lastPrinted>2023-03-15T10:01:00Z</cp:lastPrinted>
  <dcterms:created xsi:type="dcterms:W3CDTF">2024-03-20T12:19:00Z</dcterms:created>
  <dcterms:modified xsi:type="dcterms:W3CDTF">2024-03-20T12:19:00Z</dcterms:modified>
</cp:coreProperties>
</file>